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23CB87" w14:textId="409EEC27" w:rsidR="00A967B3" w:rsidRPr="00A967B3" w:rsidRDefault="00A967B3" w:rsidP="00A967B3">
      <w:pPr>
        <w:ind w:left="227" w:right="43" w:firstLine="766"/>
        <w:jc w:val="center"/>
        <w:rPr>
          <w:b/>
          <w:bCs/>
          <w:color w:val="2F5496" w:themeColor="accent1" w:themeShade="BF"/>
        </w:rPr>
      </w:pPr>
      <w:r w:rsidRPr="00A967B3">
        <w:rPr>
          <w:b/>
          <w:bCs/>
          <w:color w:val="2F5496" w:themeColor="accent1" w:themeShade="BF"/>
        </w:rPr>
        <w:t xml:space="preserve">КРАТКОЕ ОПИСАНИЕ </w:t>
      </w:r>
    </w:p>
    <w:p w14:paraId="4B17BF43" w14:textId="77777777" w:rsidR="003B4A34" w:rsidRDefault="003B4A34" w:rsidP="00A967B3">
      <w:pPr>
        <w:ind w:left="227" w:right="43" w:firstLine="766"/>
        <w:jc w:val="center"/>
      </w:pPr>
    </w:p>
    <w:p w14:paraId="3AFC738F" w14:textId="69C5248A" w:rsidR="00A967B3" w:rsidRDefault="00A967B3" w:rsidP="00A967B3">
      <w:pPr>
        <w:ind w:left="227" w:right="43" w:firstLine="766"/>
        <w:jc w:val="center"/>
      </w:pPr>
      <w:r>
        <w:t xml:space="preserve">Основной образовательной программы дошкольного образования </w:t>
      </w:r>
    </w:p>
    <w:p w14:paraId="6B462640" w14:textId="514AB65C" w:rsidR="00A967B3" w:rsidRDefault="000101FE" w:rsidP="000101FE">
      <w:pPr>
        <w:ind w:left="227" w:right="43" w:firstLine="766"/>
        <w:jc w:val="center"/>
      </w:pPr>
      <w:r>
        <w:t xml:space="preserve">Структурного подразделения </w:t>
      </w:r>
      <w:r w:rsidR="00A967B3">
        <w:t xml:space="preserve">Муниципального бюджетного образовательного учреждения </w:t>
      </w:r>
      <w:r>
        <w:t xml:space="preserve"> </w:t>
      </w:r>
      <w:r w:rsidR="00A967B3">
        <w:t>ЗАТО г.Североморск «</w:t>
      </w:r>
      <w:r>
        <w:t>Гимназия № 1</w:t>
      </w:r>
      <w:r w:rsidR="00A967B3">
        <w:t>»</w:t>
      </w:r>
    </w:p>
    <w:p w14:paraId="2C82A97E" w14:textId="2BAD1E84" w:rsidR="002E4D47" w:rsidRDefault="002E4D47" w:rsidP="0043450B">
      <w:pPr>
        <w:ind w:left="0" w:firstLine="0"/>
      </w:pPr>
    </w:p>
    <w:p w14:paraId="0EA37D73" w14:textId="756F497F" w:rsidR="002E4D47" w:rsidRDefault="002E4D47" w:rsidP="0043450B">
      <w:pPr>
        <w:ind w:left="0" w:firstLine="851"/>
      </w:pPr>
      <w:r>
        <w:t xml:space="preserve">Образовательная программа </w:t>
      </w:r>
      <w:r w:rsidR="000101FE">
        <w:t>структурного подразделения МБОУ</w:t>
      </w:r>
      <w:r>
        <w:t xml:space="preserve"> ЗАТО г. Североморск «</w:t>
      </w:r>
      <w:r w:rsidR="000101FE">
        <w:t>Гимназии № 1</w:t>
      </w:r>
      <w:r>
        <w:t>» (далее Программа) разработана на основе Федерального государственного стандарта дошкольного образования, утвержденного приказом Министерства образования и науки РФ № 1155 от 17.10.2013г. Программа состоит из обязательной части и части, формируемой участниками образовательных отношений. Обе части являются взаимодополняющими и необходимыми в соответствии с ФГОС ДО.</w:t>
      </w:r>
    </w:p>
    <w:p w14:paraId="5CCB73A0" w14:textId="2FDD8ED3" w:rsidR="002E4D47" w:rsidRDefault="002E4D47" w:rsidP="0043450B">
      <w:pPr>
        <w:ind w:left="0" w:firstLine="851"/>
      </w:pPr>
      <w:r w:rsidRPr="002E4D47">
        <w:rPr>
          <w:b/>
          <w:bCs/>
          <w:i/>
          <w:iCs/>
        </w:rPr>
        <w:t>Обязательная часть</w:t>
      </w:r>
      <w:r>
        <w:t xml:space="preserve"> Программы разработана с учетом Федеральной образовательной программы дошкольного образования</w:t>
      </w:r>
    </w:p>
    <w:p w14:paraId="041FB44B" w14:textId="77777777" w:rsidR="002E4D47" w:rsidRDefault="002E4D47" w:rsidP="0043450B">
      <w:pPr>
        <w:ind w:left="0" w:firstLine="851"/>
      </w:pPr>
      <w:r w:rsidRPr="002E4D47">
        <w:rPr>
          <w:b/>
          <w:bCs/>
          <w:i/>
          <w:iCs/>
        </w:rPr>
        <w:t>Часть, формируемая участниками образовательных отношений</w:t>
      </w:r>
      <w:r>
        <w:t xml:space="preserve"> разработана с учетом содержания:</w:t>
      </w:r>
    </w:p>
    <w:tbl>
      <w:tblPr>
        <w:tblStyle w:val="TableGrid"/>
        <w:tblW w:w="9629" w:type="dxa"/>
        <w:jc w:val="center"/>
        <w:tblInd w:w="0" w:type="dxa"/>
        <w:tblCellMar>
          <w:top w:w="54" w:type="dxa"/>
          <w:left w:w="108" w:type="dxa"/>
          <w:right w:w="139" w:type="dxa"/>
        </w:tblCellMar>
        <w:tblLook w:val="04A0" w:firstRow="1" w:lastRow="0" w:firstColumn="1" w:lastColumn="0" w:noHBand="0" w:noVBand="1"/>
      </w:tblPr>
      <w:tblGrid>
        <w:gridCol w:w="3965"/>
        <w:gridCol w:w="5664"/>
      </w:tblGrid>
      <w:tr w:rsidR="002E4D47" w14:paraId="35CBE8FC" w14:textId="77777777" w:rsidTr="00C9349B">
        <w:trPr>
          <w:trHeight w:val="562"/>
          <w:jc w:val="center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01FC20" w14:textId="77777777" w:rsidR="002E4D47" w:rsidRDefault="002E4D47" w:rsidP="00C9349B">
            <w:pPr>
              <w:spacing w:after="0" w:line="240" w:lineRule="auto"/>
              <w:ind w:left="0" w:right="0" w:firstLine="0"/>
              <w:jc w:val="center"/>
            </w:pPr>
            <w:r>
              <w:t xml:space="preserve">Художественно-эстетическое развитие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322541" w14:textId="77777777" w:rsidR="002E4D47" w:rsidRDefault="002E4D47" w:rsidP="00C9349B">
            <w:pPr>
              <w:spacing w:after="0" w:line="240" w:lineRule="auto"/>
              <w:ind w:left="0" w:right="0" w:firstLine="0"/>
              <w:jc w:val="left"/>
            </w:pPr>
            <w:r>
              <w:t xml:space="preserve">Вариативная программа музыкального образования «Ладушки» / И. Каплунова,  И. Новоскольцева </w:t>
            </w:r>
          </w:p>
        </w:tc>
      </w:tr>
      <w:tr w:rsidR="002E4D47" w14:paraId="2A5D86DC" w14:textId="77777777" w:rsidTr="00C9349B">
        <w:trPr>
          <w:trHeight w:val="564"/>
          <w:jc w:val="center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AB5D221" w14:textId="77777777" w:rsidR="002E4D47" w:rsidRDefault="002E4D47" w:rsidP="00C9349B">
            <w:pPr>
              <w:spacing w:after="0" w:line="240" w:lineRule="auto"/>
              <w:ind w:left="0" w:right="0" w:firstLine="0"/>
              <w:jc w:val="center"/>
            </w:pPr>
            <w:r>
              <w:t xml:space="preserve">Социально-коммуникативное развитие Познавательное развитие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C4B30E0" w14:textId="77777777" w:rsidR="002E4D47" w:rsidRDefault="002E4D47" w:rsidP="00C9349B">
            <w:pPr>
              <w:spacing w:after="0" w:line="240" w:lineRule="auto"/>
              <w:ind w:left="0" w:right="0" w:firstLine="0"/>
              <w:jc w:val="left"/>
            </w:pPr>
            <w:r>
              <w:t xml:space="preserve">Вариативная программа «Безопасность» / </w:t>
            </w:r>
          </w:p>
          <w:p w14:paraId="4B9EE900" w14:textId="77777777" w:rsidR="002E4D47" w:rsidRDefault="002E4D47" w:rsidP="00C9349B">
            <w:pPr>
              <w:spacing w:after="0" w:line="240" w:lineRule="auto"/>
              <w:ind w:left="0" w:right="0" w:firstLine="0"/>
              <w:jc w:val="left"/>
            </w:pPr>
            <w:r>
              <w:t xml:space="preserve"> Р.Б. Стеркина, О Л. Князева,  Н.Н. Авдеева </w:t>
            </w:r>
          </w:p>
        </w:tc>
      </w:tr>
      <w:tr w:rsidR="002E4D47" w14:paraId="084B61B6" w14:textId="77777777" w:rsidTr="00C9349B">
        <w:trPr>
          <w:trHeight w:val="1390"/>
          <w:jc w:val="center"/>
        </w:trPr>
        <w:tc>
          <w:tcPr>
            <w:tcW w:w="39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10B61F0" w14:textId="77777777" w:rsidR="002E4D47" w:rsidRDefault="002E4D47" w:rsidP="00C9349B">
            <w:pPr>
              <w:spacing w:after="0" w:line="240" w:lineRule="auto"/>
              <w:ind w:left="30" w:right="0" w:firstLine="0"/>
              <w:jc w:val="center"/>
            </w:pPr>
            <w:r>
              <w:t xml:space="preserve">Физическое развитие </w:t>
            </w:r>
          </w:p>
        </w:tc>
        <w:tc>
          <w:tcPr>
            <w:tcW w:w="5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B920FD" w14:textId="77777777" w:rsidR="002E4D47" w:rsidRDefault="002E4D47" w:rsidP="00C9349B">
            <w:pPr>
              <w:spacing w:after="0" w:line="240" w:lineRule="auto"/>
              <w:ind w:left="0" w:right="0" w:firstLine="0"/>
              <w:jc w:val="left"/>
            </w:pPr>
            <w:r>
              <w:t xml:space="preserve">Вариативная программа «Безопасность» / </w:t>
            </w:r>
          </w:p>
          <w:p w14:paraId="3533337F" w14:textId="77777777" w:rsidR="002E4D47" w:rsidRDefault="002E4D47" w:rsidP="00C9349B">
            <w:pPr>
              <w:spacing w:after="0" w:line="240" w:lineRule="auto"/>
              <w:ind w:left="0" w:right="680" w:firstLine="0"/>
            </w:pPr>
            <w:r>
              <w:t xml:space="preserve"> Р.Б. Стеркина, О Л. Князева,  Н.Н. Авдеева  Методика  «Организация  и  методика гигиенического обучения и  воспитания детей дошкольного возраста» Букреева Н.М. </w:t>
            </w:r>
          </w:p>
        </w:tc>
      </w:tr>
    </w:tbl>
    <w:p w14:paraId="4F545BB1" w14:textId="77777777" w:rsidR="002E4D47" w:rsidRDefault="002E4D47" w:rsidP="002E4D47"/>
    <w:p w14:paraId="75176280" w14:textId="61BCF4CA" w:rsidR="002E4D47" w:rsidRPr="0043450B" w:rsidRDefault="002E4D47" w:rsidP="0043450B">
      <w:pPr>
        <w:spacing w:after="0" w:line="240" w:lineRule="auto"/>
        <w:ind w:left="0" w:firstLine="1134"/>
        <w:rPr>
          <w:szCs w:val="24"/>
        </w:rPr>
      </w:pPr>
      <w:r w:rsidRPr="007B1A2E">
        <w:rPr>
          <w:b/>
          <w:szCs w:val="24"/>
        </w:rPr>
        <w:t>Цель Программы</w:t>
      </w:r>
      <w:r w:rsidRPr="007B1A2E">
        <w:rPr>
          <w:szCs w:val="24"/>
        </w:rPr>
        <w:t xml:space="preserve"> - разностороннее развитие ребёнка в период дошкольного детства с учётом возрастных и индивидуальных особенностей на основе духовно-нравственных ценностей российского народа, исторических и национально-культурных традиций.</w:t>
      </w:r>
    </w:p>
    <w:p w14:paraId="0E008C1A" w14:textId="2907D5CE" w:rsidR="002E4D47" w:rsidRDefault="002E4D47" w:rsidP="0043450B">
      <w:pPr>
        <w:ind w:left="0" w:firstLine="1134"/>
      </w:pPr>
      <w:r>
        <w:t>К традиционным российским духовно-нравственным ценностям относятся, прежде всего, жизнь, достоинство, права и свободы человека, патриотизм, гражданственность, служение Отечеству и ответственность за его судьбу, высокие нравственные идеалы, крепкая семья, созидательный труд, приоритет духовного над материальным, гуманизм, милосердие, справедливость, коллективизм, взаимопомощь и взаимоуважение, историческая память и преемственность поколений, единство народов России.</w:t>
      </w:r>
    </w:p>
    <w:p w14:paraId="431DD60D" w14:textId="2CA2134F" w:rsidR="002E4D47" w:rsidRDefault="002E4D47" w:rsidP="0043450B">
      <w:pPr>
        <w:ind w:left="0" w:firstLine="1134"/>
      </w:pPr>
      <w:r>
        <w:t>Программа состоит из трех основных разделов: целевого, содержательного и организационного, в каждом из которых отражается обязательная часть и часть формируемая участниками образовательных отношений.</w:t>
      </w:r>
    </w:p>
    <w:p w14:paraId="02EE023E" w14:textId="60CB7E83" w:rsidR="002E4D47" w:rsidRDefault="002E4D47" w:rsidP="0043450B">
      <w:pPr>
        <w:ind w:left="0" w:firstLine="1134"/>
      </w:pPr>
      <w:r>
        <w:t xml:space="preserve">В </w:t>
      </w:r>
      <w:r w:rsidRPr="0043450B">
        <w:rPr>
          <w:b/>
          <w:bCs/>
          <w:i/>
          <w:iCs/>
        </w:rPr>
        <w:t>целевом разделе</w:t>
      </w:r>
      <w:r>
        <w:t xml:space="preserve"> программы представлены: цели, задачи, принципы её формирования; планируемые результаты освоения Федеральной программы в раннем и дошкольном возрастах, а также на этапе завершения освоения программы; подходы к педагогической диагностике достижения планируемых результатов.</w:t>
      </w:r>
    </w:p>
    <w:p w14:paraId="18D5FBD0" w14:textId="2C31054F" w:rsidR="0043450B" w:rsidRDefault="002E4D47" w:rsidP="0043450B">
      <w:pPr>
        <w:ind w:left="0" w:right="43" w:firstLine="1134"/>
      </w:pPr>
      <w:r w:rsidRPr="0043450B">
        <w:rPr>
          <w:b/>
          <w:bCs/>
          <w:i/>
          <w:iCs/>
        </w:rPr>
        <w:t>Содержательный раздел</w:t>
      </w:r>
      <w:r>
        <w:t xml:space="preserve"> программы включает задачи и содержание образовательной деятельности по каждой из образовательных областей для всех возрастных групп обучающихся</w:t>
      </w:r>
      <w:r w:rsidR="0043450B">
        <w:t>:</w:t>
      </w:r>
      <w:r>
        <w:t xml:space="preserve"> </w:t>
      </w:r>
    </w:p>
    <w:p w14:paraId="642A1E85" w14:textId="6FA5843C" w:rsidR="0043450B" w:rsidRDefault="0043450B" w:rsidP="0043450B">
      <w:pPr>
        <w:ind w:left="0" w:right="43" w:firstLine="1134"/>
      </w:pPr>
      <w:r>
        <w:t xml:space="preserve">«Социально-коммуникативное развитие» </w:t>
      </w:r>
    </w:p>
    <w:p w14:paraId="3EE1CADA" w14:textId="77777777" w:rsidR="0043450B" w:rsidRDefault="0043450B" w:rsidP="0043450B">
      <w:pPr>
        <w:ind w:left="0" w:right="43" w:firstLine="1134"/>
      </w:pPr>
      <w:r>
        <w:t xml:space="preserve">«Познавательное развитие» </w:t>
      </w:r>
    </w:p>
    <w:p w14:paraId="772FF4AB" w14:textId="77777777" w:rsidR="0043450B" w:rsidRDefault="0043450B" w:rsidP="0043450B">
      <w:pPr>
        <w:ind w:left="0" w:right="43" w:firstLine="1134"/>
      </w:pPr>
      <w:r>
        <w:t xml:space="preserve">«Речевое развитие» </w:t>
      </w:r>
    </w:p>
    <w:p w14:paraId="05CA3E68" w14:textId="77777777" w:rsidR="0043450B" w:rsidRDefault="0043450B" w:rsidP="0043450B">
      <w:pPr>
        <w:ind w:left="0" w:right="43" w:firstLine="1134"/>
      </w:pPr>
      <w:r>
        <w:t xml:space="preserve">«Художественно-эстетическое развитие» </w:t>
      </w:r>
    </w:p>
    <w:p w14:paraId="3AC8E00B" w14:textId="77777777" w:rsidR="0043450B" w:rsidRDefault="0043450B" w:rsidP="0043450B">
      <w:pPr>
        <w:ind w:left="0" w:right="43" w:firstLine="1134"/>
      </w:pPr>
      <w:r>
        <w:t xml:space="preserve">«Физическое развитие» </w:t>
      </w:r>
    </w:p>
    <w:p w14:paraId="36E9D741" w14:textId="79C145FF" w:rsidR="002E4D47" w:rsidRDefault="0043450B" w:rsidP="0043450B">
      <w:pPr>
        <w:ind w:left="0" w:firstLine="1134"/>
      </w:pPr>
      <w:r>
        <w:lastRenderedPageBreak/>
        <w:t>Так же,</w:t>
      </w:r>
      <w:r w:rsidR="002E4D47">
        <w:t xml:space="preserve"> нем представлены описания вариативных форм, способов, методов и средств реализации программы; особенностей образовательной деятельности разных видов и культурных практик и способов поддержки детской инициативы; взаимодействия педагогического коллектива с семьями обучающихся; направления и задачи коррекционно-развивающей работы (далее – КРР) с детьми дошкольного возраста с особыми образовательными потребностями (далее – ООП) различных целевых групп, в том числе детей с ограниченными возможностями здоровья (далее – ОВЗ) и детей-инвалидов.</w:t>
      </w:r>
    </w:p>
    <w:p w14:paraId="764E669B" w14:textId="10ED6EFE" w:rsidR="002E4D47" w:rsidRDefault="002E4D47" w:rsidP="0043450B">
      <w:pPr>
        <w:ind w:left="0" w:firstLine="1134"/>
      </w:pPr>
      <w:r>
        <w:t xml:space="preserve">В содержательный раздел программы входит </w:t>
      </w:r>
      <w:r w:rsidRPr="002E4D47">
        <w:rPr>
          <w:b/>
          <w:bCs/>
          <w:i/>
          <w:iCs/>
        </w:rPr>
        <w:t>рабочая программа воспитания</w:t>
      </w:r>
      <w:r>
        <w:t>, которая раскрывает задачи и направления воспитательной работы, предусматривает приобщение детей к российским традиционным духовным ценностям, включая культурные ценности своей этнической группы, правилам и нормам поведения в российском обществе.</w:t>
      </w:r>
    </w:p>
    <w:p w14:paraId="32B10A27" w14:textId="7D8E71DD" w:rsidR="002E4D47" w:rsidRDefault="002E4D47" w:rsidP="0043450B">
      <w:pPr>
        <w:ind w:left="0" w:firstLine="1134"/>
      </w:pPr>
      <w:r w:rsidRPr="0043450B">
        <w:rPr>
          <w:b/>
          <w:bCs/>
          <w:i/>
          <w:iCs/>
        </w:rPr>
        <w:t>Организационный раздел</w:t>
      </w:r>
      <w:r>
        <w:t xml:space="preserve"> программы включает описание психолого-педагогических и кадровых условий реализации программы; организации развивающей предметно-пространственной среды в </w:t>
      </w:r>
      <w:r w:rsidR="000101FE">
        <w:t>учреждении</w:t>
      </w:r>
      <w:bookmarkStart w:id="0" w:name="_GoBack"/>
      <w:bookmarkEnd w:id="0"/>
      <w:r>
        <w:t>; материально-техническое обеспечение Программы, обеспеченность методическими материалами и средствами обучения и воспитания.</w:t>
      </w:r>
    </w:p>
    <w:p w14:paraId="2EF9FEA6" w14:textId="59B85DA5" w:rsidR="002E4D47" w:rsidRDefault="002E4D47" w:rsidP="0043450B">
      <w:pPr>
        <w:ind w:left="0" w:firstLine="1134"/>
      </w:pPr>
      <w:r>
        <w:t>Раздел включает примерные перечни художественной литературы, музыкальных произведений, произведений изобразительного искусства для использования в образовательной работе в разных возрастных группах, а также примерный перечень рекомендованных для семейного просмотра анимационных произведений.</w:t>
      </w:r>
    </w:p>
    <w:p w14:paraId="2B787C54" w14:textId="24051302" w:rsidR="002E4D47" w:rsidRDefault="002E4D47" w:rsidP="0043450B">
      <w:pPr>
        <w:ind w:left="0" w:firstLine="1134"/>
      </w:pPr>
      <w:r>
        <w:t>В разделе представлены примерный режим и распорядок дня в дошкольных группах, календарный план воспитательной работы.</w:t>
      </w:r>
    </w:p>
    <w:sectPr w:rsidR="002E4D47" w:rsidSect="00A967B3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45765D8"/>
    <w:multiLevelType w:val="hybridMultilevel"/>
    <w:tmpl w:val="B5365844"/>
    <w:lvl w:ilvl="0" w:tplc="0419000B">
      <w:start w:val="1"/>
      <w:numFmt w:val="bullet"/>
      <w:lvlText w:val=""/>
      <w:lvlJc w:val="left"/>
      <w:pPr>
        <w:ind w:left="1789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1" w15:restartNumberingAfterBreak="0">
    <w:nsid w:val="558F2143"/>
    <w:multiLevelType w:val="hybridMultilevel"/>
    <w:tmpl w:val="7900671E"/>
    <w:lvl w:ilvl="0" w:tplc="866A107C">
      <w:start w:val="1"/>
      <w:numFmt w:val="bullet"/>
      <w:lvlText w:val="-"/>
      <w:lvlJc w:val="left"/>
      <w:pPr>
        <w:ind w:left="1094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1" w:tplc="AE941986">
      <w:start w:val="1"/>
      <w:numFmt w:val="bullet"/>
      <w:lvlText w:val="o"/>
      <w:lvlJc w:val="left"/>
      <w:pPr>
        <w:ind w:left="19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2" w:tplc="7802455A">
      <w:start w:val="1"/>
      <w:numFmt w:val="bullet"/>
      <w:lvlText w:val="▪"/>
      <w:lvlJc w:val="left"/>
      <w:pPr>
        <w:ind w:left="26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3" w:tplc="215E8F78">
      <w:start w:val="1"/>
      <w:numFmt w:val="bullet"/>
      <w:lvlText w:val="•"/>
      <w:lvlJc w:val="left"/>
      <w:pPr>
        <w:ind w:left="33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4" w:tplc="910A96E0">
      <w:start w:val="1"/>
      <w:numFmt w:val="bullet"/>
      <w:lvlText w:val="o"/>
      <w:lvlJc w:val="left"/>
      <w:pPr>
        <w:ind w:left="409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5" w:tplc="7C16BB7A">
      <w:start w:val="1"/>
      <w:numFmt w:val="bullet"/>
      <w:lvlText w:val="▪"/>
      <w:lvlJc w:val="left"/>
      <w:pPr>
        <w:ind w:left="481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6" w:tplc="BAE097E4">
      <w:start w:val="1"/>
      <w:numFmt w:val="bullet"/>
      <w:lvlText w:val="•"/>
      <w:lvlJc w:val="left"/>
      <w:pPr>
        <w:ind w:left="553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7" w:tplc="B414E0F8">
      <w:start w:val="1"/>
      <w:numFmt w:val="bullet"/>
      <w:lvlText w:val="o"/>
      <w:lvlJc w:val="left"/>
      <w:pPr>
        <w:ind w:left="625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  <w:lvl w:ilvl="8" w:tplc="36BAFC7E">
      <w:start w:val="1"/>
      <w:numFmt w:val="bullet"/>
      <w:lvlText w:val="▪"/>
      <w:lvlJc w:val="left"/>
      <w:pPr>
        <w:ind w:left="6972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effect w:val="none"/>
        <w:bdr w:val="none" w:sz="0" w:space="0" w:color="auto" w:frame="1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126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9E3"/>
    <w:rsid w:val="000101FE"/>
    <w:rsid w:val="002E4D47"/>
    <w:rsid w:val="003B4A34"/>
    <w:rsid w:val="0043450B"/>
    <w:rsid w:val="00595293"/>
    <w:rsid w:val="00705A95"/>
    <w:rsid w:val="00A967B3"/>
    <w:rsid w:val="00E459E3"/>
    <w:rsid w:val="00EA7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55012C"/>
  <w15:chartTrackingRefBased/>
  <w15:docId w15:val="{9CE2F989-9AD8-42FF-8C5F-2047586E4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A967B3"/>
    <w:pPr>
      <w:spacing w:after="3" w:line="247" w:lineRule="auto"/>
      <w:ind w:left="252" w:right="52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paragraph" w:styleId="3">
    <w:name w:val="heading 3"/>
    <w:next w:val="a"/>
    <w:link w:val="30"/>
    <w:uiPriority w:val="9"/>
    <w:semiHidden/>
    <w:unhideWhenUsed/>
    <w:qFormat/>
    <w:rsid w:val="00A967B3"/>
    <w:pPr>
      <w:keepNext/>
      <w:keepLines/>
      <w:spacing w:after="0" w:line="247" w:lineRule="auto"/>
      <w:ind w:left="2170" w:hanging="10"/>
      <w:jc w:val="center"/>
      <w:outlineLvl w:val="2"/>
    </w:pPr>
    <w:rPr>
      <w:rFonts w:ascii="Times New Roman" w:eastAsia="Times New Roman" w:hAnsi="Times New Roman" w:cs="Times New Roman"/>
      <w:b/>
      <w:color w:val="0070C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A967B3"/>
    <w:rPr>
      <w:rFonts w:ascii="Times New Roman" w:eastAsia="Times New Roman" w:hAnsi="Times New Roman" w:cs="Times New Roman"/>
      <w:b/>
      <w:color w:val="0070C0"/>
      <w:sz w:val="28"/>
      <w:lang w:eastAsia="ru-RU"/>
    </w:rPr>
  </w:style>
  <w:style w:type="paragraph" w:styleId="a3">
    <w:name w:val="List Paragraph"/>
    <w:basedOn w:val="a"/>
    <w:uiPriority w:val="34"/>
    <w:qFormat/>
    <w:rsid w:val="00A967B3"/>
    <w:pPr>
      <w:ind w:left="720"/>
      <w:contextualSpacing/>
    </w:pPr>
  </w:style>
  <w:style w:type="table" w:customStyle="1" w:styleId="TableGrid">
    <w:name w:val="TableGrid"/>
    <w:rsid w:val="00A967B3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5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665</Words>
  <Characters>3796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Оксана Мудрик</cp:lastModifiedBy>
  <cp:revision>6</cp:revision>
  <dcterms:created xsi:type="dcterms:W3CDTF">2022-10-07T06:52:00Z</dcterms:created>
  <dcterms:modified xsi:type="dcterms:W3CDTF">2025-03-24T10:36:00Z</dcterms:modified>
</cp:coreProperties>
</file>